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7D8" w:rsidRPr="00D127D8" w:rsidRDefault="00D127D8" w:rsidP="00F45E65">
      <w:pPr>
        <w:spacing w:after="0"/>
        <w:jc w:val="center"/>
        <w:rPr>
          <w:b/>
        </w:rPr>
      </w:pPr>
      <w:r w:rsidRPr="00D127D8">
        <w:rPr>
          <w:b/>
        </w:rPr>
        <w:t>SAMANTHA DO, MD</w:t>
      </w:r>
    </w:p>
    <w:p w:rsidR="00D127D8" w:rsidRDefault="00D127D8" w:rsidP="00F45E65">
      <w:pPr>
        <w:spacing w:after="0"/>
        <w:jc w:val="center"/>
        <w:rPr>
          <w:b/>
        </w:rPr>
      </w:pPr>
      <w:r w:rsidRPr="00D127D8">
        <w:rPr>
          <w:b/>
        </w:rPr>
        <w:t>Publications: Peer-Reviewed Publications</w:t>
      </w:r>
    </w:p>
    <w:p w:rsidR="00F45E65" w:rsidRPr="00D127D8" w:rsidRDefault="00F45E65" w:rsidP="00F45E65">
      <w:pPr>
        <w:spacing w:after="0"/>
        <w:jc w:val="center"/>
        <w:rPr>
          <w:b/>
        </w:rPr>
      </w:pPr>
    </w:p>
    <w:p w:rsidR="00D127D8" w:rsidRDefault="00D127D8" w:rsidP="00D127D8">
      <w:pPr>
        <w:pStyle w:val="ListParagraph"/>
        <w:numPr>
          <w:ilvl w:val="0"/>
          <w:numId w:val="1"/>
        </w:numPr>
        <w:spacing w:after="240"/>
      </w:pPr>
      <w:r w:rsidRPr="00D127D8">
        <w:rPr>
          <w:b/>
        </w:rPr>
        <w:t>Do SC</w:t>
      </w:r>
      <w:r w:rsidRPr="00D127D8">
        <w:t xml:space="preserve">, Leonard SA, </w:t>
      </w:r>
      <w:proofErr w:type="spellStart"/>
      <w:r w:rsidRPr="00D127D8">
        <w:t>Kan</w:t>
      </w:r>
      <w:proofErr w:type="spellEnd"/>
      <w:r w:rsidRPr="00D127D8">
        <w:t xml:space="preserve"> P, </w:t>
      </w:r>
      <w:proofErr w:type="spellStart"/>
      <w:r w:rsidRPr="00D127D8">
        <w:t>Panelli</w:t>
      </w:r>
      <w:proofErr w:type="spellEnd"/>
      <w:r w:rsidRPr="00D127D8">
        <w:t xml:space="preserve"> DM, </w:t>
      </w:r>
      <w:proofErr w:type="spellStart"/>
      <w:r w:rsidRPr="00D127D8">
        <w:t>Girsen</w:t>
      </w:r>
      <w:proofErr w:type="spellEnd"/>
      <w:r w:rsidRPr="00D127D8">
        <w:t xml:space="preserve"> AI, Lyell DJ, El-Sayed YY, </w:t>
      </w:r>
      <w:proofErr w:type="spellStart"/>
      <w:r w:rsidRPr="00D127D8">
        <w:t>Druzin</w:t>
      </w:r>
      <w:proofErr w:type="spellEnd"/>
      <w:r w:rsidRPr="00D127D8">
        <w:t xml:space="preserve"> ML, Herrero T.</w:t>
      </w:r>
      <w:r>
        <w:t xml:space="preserve"> </w:t>
      </w:r>
      <w:r w:rsidRPr="00D127D8">
        <w:t>Postpartum Readmission for Hypertension After Discharge on Labetalol or Nifedipine</w:t>
      </w:r>
      <w:r>
        <w:t xml:space="preserve">. </w:t>
      </w:r>
      <w:proofErr w:type="spellStart"/>
      <w:r w:rsidRPr="00D127D8">
        <w:t>Obstet</w:t>
      </w:r>
      <w:proofErr w:type="spellEnd"/>
      <w:r w:rsidRPr="00D127D8">
        <w:t xml:space="preserve"> Gynecol. 2022 Oct 1;140(4):591-598</w:t>
      </w:r>
      <w:r>
        <w:t xml:space="preserve">. </w:t>
      </w:r>
    </w:p>
    <w:p w:rsidR="00D127D8" w:rsidRDefault="00D127D8" w:rsidP="00D127D8">
      <w:pPr>
        <w:pStyle w:val="ListParagraph"/>
        <w:spacing w:after="240"/>
      </w:pPr>
    </w:p>
    <w:p w:rsidR="00D127D8" w:rsidRDefault="00D127D8" w:rsidP="00D127D8">
      <w:pPr>
        <w:pStyle w:val="ListParagraph"/>
        <w:numPr>
          <w:ilvl w:val="0"/>
          <w:numId w:val="1"/>
        </w:numPr>
        <w:spacing w:after="240"/>
      </w:pPr>
      <w:r w:rsidRPr="00D127D8">
        <w:rPr>
          <w:b/>
        </w:rPr>
        <w:t>Do SC</w:t>
      </w:r>
      <w:r w:rsidRPr="00D127D8">
        <w:t xml:space="preserve">, Miller H, Leonard SA, </w:t>
      </w:r>
      <w:proofErr w:type="spellStart"/>
      <w:r w:rsidRPr="00D127D8">
        <w:t>Datoc</w:t>
      </w:r>
      <w:proofErr w:type="spellEnd"/>
      <w:r w:rsidRPr="00D127D8">
        <w:t xml:space="preserve"> IA, </w:t>
      </w:r>
      <w:proofErr w:type="spellStart"/>
      <w:r w:rsidRPr="00D127D8">
        <w:t>Girsen</w:t>
      </w:r>
      <w:proofErr w:type="spellEnd"/>
      <w:r w:rsidRPr="00D127D8">
        <w:t xml:space="preserve"> AI, </w:t>
      </w:r>
      <w:proofErr w:type="spellStart"/>
      <w:r w:rsidRPr="00D127D8">
        <w:t>Kappagoda</w:t>
      </w:r>
      <w:proofErr w:type="spellEnd"/>
      <w:r w:rsidRPr="00D127D8">
        <w:t xml:space="preserve"> S, Gibbs RS, Aziz N.</w:t>
      </w:r>
      <w:r>
        <w:t xml:space="preserve"> </w:t>
      </w:r>
      <w:r w:rsidRPr="00D127D8">
        <w:t>Lactate and procalcitonin levels in peripartum women with intraamniotic infection</w:t>
      </w:r>
      <w:r>
        <w:t xml:space="preserve">. </w:t>
      </w:r>
      <w:r w:rsidRPr="00D127D8">
        <w:t xml:space="preserve">Am J </w:t>
      </w:r>
      <w:proofErr w:type="spellStart"/>
      <w:r w:rsidRPr="00D127D8">
        <w:t>Obstet</w:t>
      </w:r>
      <w:proofErr w:type="spellEnd"/>
      <w:r w:rsidRPr="00D127D8">
        <w:t xml:space="preserve"> </w:t>
      </w:r>
      <w:proofErr w:type="spellStart"/>
      <w:r w:rsidRPr="00D127D8">
        <w:t>Gynecol</w:t>
      </w:r>
      <w:proofErr w:type="spellEnd"/>
      <w:r w:rsidRPr="00D127D8">
        <w:t xml:space="preserve"> MFM. 2021 Jul;3(4):100367.</w:t>
      </w:r>
      <w:r>
        <w:t xml:space="preserve"> </w:t>
      </w:r>
    </w:p>
    <w:p w:rsidR="00D127D8" w:rsidRDefault="00D127D8" w:rsidP="00F45E65">
      <w:pPr>
        <w:pStyle w:val="ListParagraph"/>
        <w:spacing w:after="240"/>
      </w:pPr>
    </w:p>
    <w:p w:rsidR="00F45E65" w:rsidRDefault="00D127D8" w:rsidP="00F45E65">
      <w:pPr>
        <w:pStyle w:val="ListParagraph"/>
        <w:numPr>
          <w:ilvl w:val="0"/>
          <w:numId w:val="1"/>
        </w:numPr>
        <w:spacing w:after="240"/>
      </w:pPr>
      <w:r w:rsidRPr="00D127D8">
        <w:rPr>
          <w:b/>
        </w:rPr>
        <w:t>Do SC</w:t>
      </w:r>
      <w:r>
        <w:t xml:space="preserve">, </w:t>
      </w:r>
      <w:proofErr w:type="spellStart"/>
      <w:r>
        <w:t>Rizk</w:t>
      </w:r>
      <w:proofErr w:type="spellEnd"/>
      <w:r>
        <w:t xml:space="preserve"> NM, </w:t>
      </w:r>
      <w:proofErr w:type="spellStart"/>
      <w:r>
        <w:t>Druzin</w:t>
      </w:r>
      <w:proofErr w:type="spellEnd"/>
      <w:r>
        <w:t xml:space="preserve"> ML, Simard JF. Does hydroxychloroquine protect against</w:t>
      </w:r>
      <w:r>
        <w:t xml:space="preserve"> </w:t>
      </w:r>
      <w:r>
        <w:t>preeclampsia and preterm delivery in systemic lupus erythematosus</w:t>
      </w:r>
      <w:r>
        <w:t xml:space="preserve"> </w:t>
      </w:r>
      <w:r>
        <w:t xml:space="preserve">pregnancies? American Journal of Perinatology, </w:t>
      </w:r>
      <w:r w:rsidRPr="00D127D8">
        <w:t xml:space="preserve">2020 Jul;37(9):873-880. </w:t>
      </w:r>
    </w:p>
    <w:p w:rsidR="00F45E65" w:rsidRDefault="00F45E65" w:rsidP="00F45E65">
      <w:pPr>
        <w:pStyle w:val="ListParagraph"/>
      </w:pPr>
    </w:p>
    <w:p w:rsidR="00D127D8" w:rsidRDefault="00D127D8" w:rsidP="00F45E65">
      <w:pPr>
        <w:pStyle w:val="ListParagraph"/>
        <w:numPr>
          <w:ilvl w:val="0"/>
          <w:numId w:val="1"/>
        </w:numPr>
        <w:spacing w:after="240"/>
      </w:pPr>
      <w:proofErr w:type="gramStart"/>
      <w:r w:rsidRPr="00D127D8">
        <w:t>Miller</w:t>
      </w:r>
      <w:proofErr w:type="gramEnd"/>
      <w:r w:rsidRPr="00D127D8">
        <w:t xml:space="preserve"> HE, </w:t>
      </w:r>
      <w:r w:rsidRPr="00F45E65">
        <w:rPr>
          <w:b/>
        </w:rPr>
        <w:t>Do SC</w:t>
      </w:r>
      <w:r w:rsidRPr="00D127D8">
        <w:t xml:space="preserve">, Cruz G, </w:t>
      </w:r>
      <w:proofErr w:type="spellStart"/>
      <w:r w:rsidRPr="00D127D8">
        <w:t>Panelli</w:t>
      </w:r>
      <w:proofErr w:type="spellEnd"/>
      <w:r w:rsidRPr="00D127D8">
        <w:t xml:space="preserve"> DM, Leonard SA, </w:t>
      </w:r>
      <w:proofErr w:type="spellStart"/>
      <w:r w:rsidRPr="00D127D8">
        <w:t>Girsen</w:t>
      </w:r>
      <w:proofErr w:type="spellEnd"/>
      <w:r w:rsidRPr="00D127D8">
        <w:t xml:space="preserve"> A, Lee CJ, Khandelwal A, Shaw KA, Bianco K.</w:t>
      </w:r>
      <w:r>
        <w:t xml:space="preserve"> </w:t>
      </w:r>
      <w:r w:rsidRPr="00D127D8">
        <w:t>Addressing postpartum contraception practices utilizing a multidisciplinary Pregnancy Heart Team approach</w:t>
      </w:r>
      <w:r>
        <w:t xml:space="preserve">. </w:t>
      </w:r>
      <w:r w:rsidRPr="00D127D8">
        <w:t>AJOG Glob Rep. 2022 Sep 20;2(4):100100.</w:t>
      </w:r>
      <w:r>
        <w:t xml:space="preserve"> </w:t>
      </w:r>
    </w:p>
    <w:p w:rsidR="00F45E65" w:rsidRDefault="00F45E65" w:rsidP="00F45E65">
      <w:pPr>
        <w:pStyle w:val="ListParagraph"/>
      </w:pPr>
    </w:p>
    <w:p w:rsidR="00D127D8" w:rsidRDefault="00D127D8" w:rsidP="00F45E65">
      <w:pPr>
        <w:pStyle w:val="ListParagraph"/>
        <w:numPr>
          <w:ilvl w:val="0"/>
          <w:numId w:val="1"/>
        </w:numPr>
        <w:spacing w:after="240"/>
      </w:pPr>
      <w:proofErr w:type="spellStart"/>
      <w:r>
        <w:t>Girsen</w:t>
      </w:r>
      <w:proofErr w:type="spellEnd"/>
      <w:r>
        <w:t xml:space="preserve"> AI, </w:t>
      </w:r>
      <w:r w:rsidRPr="00F45E65">
        <w:rPr>
          <w:b/>
        </w:rPr>
        <w:t>Do SC</w:t>
      </w:r>
      <w:r>
        <w:t>, El-Sayed YY, Hintz SR, Blumenfeld YJ. Association between</w:t>
      </w:r>
      <w:r>
        <w:t xml:space="preserve"> </w:t>
      </w:r>
      <w:r>
        <w:t>small-for-gestational age and neurocognitive impairment at two years of</w:t>
      </w:r>
      <w:r>
        <w:t xml:space="preserve"> </w:t>
      </w:r>
      <w:r>
        <w:t>corrected age among infants born at preterm gestational ages: a cohort study.</w:t>
      </w:r>
      <w:r>
        <w:t xml:space="preserve"> </w:t>
      </w:r>
      <w:r>
        <w:t>Journal of Perinatology. 2017 Aug; 37(8):958-962.</w:t>
      </w:r>
    </w:p>
    <w:p w:rsidR="00F45E65" w:rsidRDefault="00F45E65" w:rsidP="00F45E65">
      <w:pPr>
        <w:pStyle w:val="ListParagraph"/>
      </w:pPr>
    </w:p>
    <w:p w:rsidR="00D127D8" w:rsidRDefault="00D127D8" w:rsidP="00F45E65">
      <w:pPr>
        <w:pStyle w:val="ListParagraph"/>
        <w:numPr>
          <w:ilvl w:val="0"/>
          <w:numId w:val="1"/>
        </w:numPr>
        <w:spacing w:after="240"/>
      </w:pPr>
      <w:r>
        <w:t xml:space="preserve">Blumenfeld YJ, </w:t>
      </w:r>
      <w:r w:rsidRPr="00F45E65">
        <w:rPr>
          <w:b/>
        </w:rPr>
        <w:t>Do S</w:t>
      </w:r>
      <w:r>
        <w:t xml:space="preserve">, </w:t>
      </w:r>
      <w:proofErr w:type="spellStart"/>
      <w:r>
        <w:t>Girsen</w:t>
      </w:r>
      <w:proofErr w:type="spellEnd"/>
      <w:r>
        <w:t xml:space="preserve"> AI, Davis AS, Hintz SR. Desai AK, Mansour T, Merritt</w:t>
      </w:r>
      <w:r>
        <w:t xml:space="preserve"> </w:t>
      </w:r>
      <w:r>
        <w:t xml:space="preserve">TA, Oshiro BT, El-Sayed YY, </w:t>
      </w:r>
      <w:proofErr w:type="spellStart"/>
      <w:r>
        <w:t>Shamshiraz</w:t>
      </w:r>
      <w:proofErr w:type="spellEnd"/>
      <w:r>
        <w:t xml:space="preserve"> AA, Lee HC. Utility of third trimester</w:t>
      </w:r>
      <w:r>
        <w:t xml:space="preserve"> </w:t>
      </w:r>
      <w:r>
        <w:t>sonographic measurements for predicting SGA in cases of fetal gastroschisis.</w:t>
      </w:r>
      <w:r>
        <w:t xml:space="preserve"> </w:t>
      </w:r>
      <w:r>
        <w:t>Journal of Perinatology. 2017 May; 37(5):498-501.</w:t>
      </w:r>
    </w:p>
    <w:p w:rsidR="00F45E65" w:rsidRDefault="00F45E65" w:rsidP="00F45E65">
      <w:pPr>
        <w:pStyle w:val="ListParagraph"/>
      </w:pPr>
    </w:p>
    <w:p w:rsidR="00F45E65" w:rsidRDefault="00D127D8" w:rsidP="00F45E65">
      <w:pPr>
        <w:pStyle w:val="ListParagraph"/>
        <w:numPr>
          <w:ilvl w:val="0"/>
          <w:numId w:val="1"/>
        </w:numPr>
        <w:spacing w:after="240"/>
      </w:pPr>
      <w:proofErr w:type="spellStart"/>
      <w:r>
        <w:t>Girsen</w:t>
      </w:r>
      <w:proofErr w:type="spellEnd"/>
      <w:r>
        <w:t xml:space="preserve"> AI, </w:t>
      </w:r>
      <w:r w:rsidRPr="00F45E65">
        <w:rPr>
          <w:b/>
        </w:rPr>
        <w:t>Do S</w:t>
      </w:r>
      <w:r>
        <w:t>, Davis AS, Hintz SR, Desai AK, Mansour T, Merritt TA, Oshiro BT,</w:t>
      </w:r>
      <w:r>
        <w:t xml:space="preserve"> </w:t>
      </w:r>
      <w:r>
        <w:t>El-Sayed YY, Blumenfeld YJ. Peripartum and neonatal outcomes of small-for</w:t>
      </w:r>
      <w:r w:rsidR="00F45E65">
        <w:t>-</w:t>
      </w:r>
      <w:r>
        <w:t>gestational-age infants with gastroschisis</w:t>
      </w:r>
      <w:r>
        <w:t xml:space="preserve">. Prenatal Diagnosis. 2015 May; </w:t>
      </w:r>
      <w:r>
        <w:t>35(5):477-82.</w:t>
      </w:r>
    </w:p>
    <w:p w:rsidR="00F45E65" w:rsidRDefault="00F45E65" w:rsidP="00F45E65">
      <w:pPr>
        <w:pStyle w:val="ListParagraph"/>
      </w:pPr>
    </w:p>
    <w:p w:rsidR="00D127D8" w:rsidRDefault="00D127D8" w:rsidP="00F45E65">
      <w:pPr>
        <w:pStyle w:val="ListParagraph"/>
        <w:numPr>
          <w:ilvl w:val="0"/>
          <w:numId w:val="1"/>
        </w:numPr>
        <w:spacing w:after="240"/>
      </w:pPr>
      <w:r>
        <w:t xml:space="preserve">Grove CL, Szabo TM, McIntosh JM, </w:t>
      </w:r>
      <w:r w:rsidRPr="00F45E65">
        <w:rPr>
          <w:b/>
        </w:rPr>
        <w:t>Do SC</w:t>
      </w:r>
      <w:r>
        <w:t>, Waldeck RF, Faber DS. Fast synaptic</w:t>
      </w:r>
      <w:r>
        <w:t xml:space="preserve"> </w:t>
      </w:r>
      <w:r>
        <w:t>transmission on the goldfish CNS mediated by multiple nicotinic receptors.</w:t>
      </w:r>
      <w:r>
        <w:t xml:space="preserve"> </w:t>
      </w:r>
      <w:r>
        <w:t>Journal of Physiology. 2011 Feb; 589(3): 575-595.</w:t>
      </w:r>
    </w:p>
    <w:p w:rsidR="00F45E65" w:rsidRDefault="00F45E65" w:rsidP="00F45E65">
      <w:pPr>
        <w:pStyle w:val="ListParagraph"/>
      </w:pPr>
    </w:p>
    <w:p w:rsidR="00D127D8" w:rsidRDefault="00D127D8" w:rsidP="00F45E65">
      <w:pPr>
        <w:pStyle w:val="ListParagraph"/>
        <w:numPr>
          <w:ilvl w:val="0"/>
          <w:numId w:val="1"/>
        </w:numPr>
        <w:spacing w:after="240"/>
      </w:pPr>
      <w:r>
        <w:t xml:space="preserve">Weiss SA, </w:t>
      </w:r>
      <w:proofErr w:type="spellStart"/>
      <w:r>
        <w:t>Zottoli</w:t>
      </w:r>
      <w:proofErr w:type="spellEnd"/>
      <w:r>
        <w:t xml:space="preserve"> SJ, </w:t>
      </w:r>
      <w:r w:rsidRPr="00F45E65">
        <w:rPr>
          <w:b/>
        </w:rPr>
        <w:t>Do SC</w:t>
      </w:r>
      <w:r>
        <w:t>, Faber DS, Preuss T. Correlation of C-start behaviors</w:t>
      </w:r>
      <w:r>
        <w:t xml:space="preserve"> </w:t>
      </w:r>
      <w:r>
        <w:t>with neural activity recorded from the hindbrain in free-swimming goldfish.</w:t>
      </w:r>
      <w:r>
        <w:t xml:space="preserve"> </w:t>
      </w:r>
      <w:r>
        <w:t>Journal of Experimental Biology. 2006 Dec; 209(23): 4788-4802.</w:t>
      </w:r>
    </w:p>
    <w:p w:rsidR="00D127D8" w:rsidRDefault="00D127D8" w:rsidP="00D127D8">
      <w:pPr>
        <w:spacing w:after="240"/>
      </w:pPr>
    </w:p>
    <w:p w:rsidR="00D127D8" w:rsidRPr="00D127D8" w:rsidRDefault="00D127D8" w:rsidP="00D127D8">
      <w:pPr>
        <w:spacing w:after="240"/>
        <w:rPr>
          <w:b/>
        </w:rPr>
      </w:pPr>
      <w:r w:rsidRPr="00D127D8">
        <w:rPr>
          <w:b/>
        </w:rPr>
        <w:t>Invited Publications</w:t>
      </w:r>
    </w:p>
    <w:p w:rsidR="00D127D8" w:rsidRDefault="00D127D8" w:rsidP="00D127D8">
      <w:pPr>
        <w:pStyle w:val="ListParagraph"/>
        <w:numPr>
          <w:ilvl w:val="0"/>
          <w:numId w:val="2"/>
        </w:numPr>
        <w:spacing w:after="240"/>
      </w:pPr>
      <w:r w:rsidRPr="00D127D8">
        <w:rPr>
          <w:b/>
        </w:rPr>
        <w:t>Do SC</w:t>
      </w:r>
      <w:r>
        <w:t xml:space="preserve"> and </w:t>
      </w:r>
      <w:proofErr w:type="spellStart"/>
      <w:r>
        <w:t>Druzin</w:t>
      </w:r>
      <w:proofErr w:type="spellEnd"/>
      <w:r>
        <w:t xml:space="preserve"> ML. Systemic lupus erythematosus in pregnancy: high risk, </w:t>
      </w:r>
      <w:proofErr w:type="spellStart"/>
      <w:r>
        <w:t>highreward</w:t>
      </w:r>
      <w:proofErr w:type="spellEnd"/>
      <w:r>
        <w:t>. Current Opinion in Obstetrics and Gynecology. 2019 Apr; 31(2): 120-126.</w:t>
      </w:r>
    </w:p>
    <w:p w:rsidR="00D127D8" w:rsidRDefault="00D127D8" w:rsidP="00D127D8">
      <w:pPr>
        <w:spacing w:after="240"/>
      </w:pPr>
    </w:p>
    <w:p w:rsidR="00D127D8" w:rsidRDefault="00D127D8" w:rsidP="00D127D8">
      <w:pPr>
        <w:spacing w:after="240"/>
        <w:rPr>
          <w:b/>
        </w:rPr>
      </w:pPr>
      <w:r>
        <w:rPr>
          <w:b/>
        </w:rPr>
        <w:t>Book Chapters</w:t>
      </w:r>
    </w:p>
    <w:p w:rsidR="00D127D8" w:rsidRPr="00D127D8" w:rsidRDefault="00D127D8" w:rsidP="00D127D8">
      <w:pPr>
        <w:pStyle w:val="ListParagraph"/>
        <w:numPr>
          <w:ilvl w:val="0"/>
          <w:numId w:val="3"/>
        </w:numPr>
        <w:spacing w:after="240"/>
        <w:rPr>
          <w:b/>
        </w:rPr>
      </w:pPr>
      <w:r w:rsidRPr="00D127D8">
        <w:rPr>
          <w:b/>
        </w:rPr>
        <w:t>Do SC</w:t>
      </w:r>
      <w:r>
        <w:t>, Harney K, El-Sayed YY. “Cesarean Delivery.” Operative Techniques in</w:t>
      </w:r>
      <w:r w:rsidRPr="00D127D8">
        <w:rPr>
          <w:b/>
        </w:rPr>
        <w:t xml:space="preserve"> </w:t>
      </w:r>
      <w:r>
        <w:t>Obstetric Surgery. Michael Belfort. Wolters Kluwe</w:t>
      </w:r>
      <w:r w:rsidR="00EA0C36">
        <w:t>r</w:t>
      </w:r>
      <w:r>
        <w:t>.</w:t>
      </w:r>
      <w:r w:rsidR="00EA0C36">
        <w:t xml:space="preserve"> 2023.</w:t>
      </w:r>
      <w:bookmarkStart w:id="0" w:name="_GoBack"/>
      <w:bookmarkEnd w:id="0"/>
    </w:p>
    <w:p w:rsidR="00D127D8" w:rsidRPr="00D127D8" w:rsidRDefault="00D127D8" w:rsidP="00D127D8">
      <w:pPr>
        <w:pStyle w:val="ListParagraph"/>
        <w:numPr>
          <w:ilvl w:val="0"/>
          <w:numId w:val="3"/>
        </w:numPr>
        <w:spacing w:after="240"/>
        <w:rPr>
          <w:b/>
        </w:rPr>
      </w:pPr>
      <w:r w:rsidRPr="00D127D8">
        <w:rPr>
          <w:b/>
        </w:rPr>
        <w:t>Do SC</w:t>
      </w:r>
      <w:r>
        <w:t>, El-Sayed YY. “Obstetric Surgery.” Anesthesiologist’s Manual of Surgical</w:t>
      </w:r>
      <w:r>
        <w:t xml:space="preserve"> </w:t>
      </w:r>
      <w:r>
        <w:t>Procedures, 6th Edition. Richard A. Jaffe. Lippincott, Williams &amp; Wilkins. 2019.</w:t>
      </w:r>
    </w:p>
    <w:p w:rsidR="00D127D8" w:rsidRPr="00D127D8" w:rsidRDefault="00D127D8" w:rsidP="00D127D8">
      <w:pPr>
        <w:pStyle w:val="ListParagraph"/>
        <w:numPr>
          <w:ilvl w:val="0"/>
          <w:numId w:val="3"/>
        </w:numPr>
        <w:spacing w:after="240"/>
        <w:rPr>
          <w:b/>
        </w:rPr>
      </w:pPr>
      <w:r w:rsidRPr="00D127D8">
        <w:rPr>
          <w:b/>
        </w:rPr>
        <w:t>Do S</w:t>
      </w:r>
      <w:r>
        <w:t>, Blumenfeld YJ. “Complications of Labor and Delivery.” Fetal and</w:t>
      </w:r>
      <w:r>
        <w:t xml:space="preserve"> </w:t>
      </w:r>
      <w:r>
        <w:t>Neonatal Brain Injury, 5th Edition. David K. Stevenson. Cambridge: Cambridge</w:t>
      </w:r>
      <w:r>
        <w:t xml:space="preserve"> </w:t>
      </w:r>
      <w:r>
        <w:t>University Press. 2017. 171-186.</w:t>
      </w:r>
    </w:p>
    <w:p w:rsidR="00D127D8" w:rsidRPr="00D127D8" w:rsidRDefault="00D127D8" w:rsidP="00D127D8">
      <w:pPr>
        <w:pStyle w:val="ListParagraph"/>
        <w:numPr>
          <w:ilvl w:val="0"/>
          <w:numId w:val="3"/>
        </w:numPr>
        <w:spacing w:after="240"/>
        <w:rPr>
          <w:b/>
        </w:rPr>
      </w:pPr>
      <w:r>
        <w:t xml:space="preserve">Blumenfeld YJ, </w:t>
      </w:r>
      <w:r w:rsidRPr="00D127D8">
        <w:rPr>
          <w:b/>
        </w:rPr>
        <w:t>Do S</w:t>
      </w:r>
      <w:r>
        <w:t>. “Risks and Complications of Multiple Gestation.” Fetal</w:t>
      </w:r>
      <w:r>
        <w:t xml:space="preserve"> </w:t>
      </w:r>
      <w:r>
        <w:t>and Neonatal Brain Injury, 5th Edition. David K. Stevenson. Cambridge:</w:t>
      </w:r>
      <w:r>
        <w:t xml:space="preserve"> </w:t>
      </w:r>
      <w:r>
        <w:t>Cambridge University Press. 2017. 80-88.</w:t>
      </w:r>
    </w:p>
    <w:sectPr w:rsidR="00D127D8" w:rsidRPr="00D12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5313"/>
    <w:multiLevelType w:val="hybridMultilevel"/>
    <w:tmpl w:val="219CE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7315F"/>
    <w:multiLevelType w:val="hybridMultilevel"/>
    <w:tmpl w:val="D67A9B30"/>
    <w:lvl w:ilvl="0" w:tplc="FF98F1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2523B3"/>
    <w:multiLevelType w:val="hybridMultilevel"/>
    <w:tmpl w:val="E68C2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D8"/>
    <w:rsid w:val="00D127D8"/>
    <w:rsid w:val="00EA0C36"/>
    <w:rsid w:val="00F4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18DF2"/>
  <w15:chartTrackingRefBased/>
  <w15:docId w15:val="{9EA1CA08-AB5F-4467-A6CC-BA6F7677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Do</dc:creator>
  <cp:keywords/>
  <dc:description/>
  <cp:lastModifiedBy>Samantha Do</cp:lastModifiedBy>
  <cp:revision>2</cp:revision>
  <dcterms:created xsi:type="dcterms:W3CDTF">2023-07-20T18:31:00Z</dcterms:created>
  <dcterms:modified xsi:type="dcterms:W3CDTF">2023-07-20T18:46:00Z</dcterms:modified>
</cp:coreProperties>
</file>